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C379" w14:textId="77777777" w:rsidR="00D40CF2" w:rsidRDefault="00D40CF2" w:rsidP="00D40CF2">
      <w:pPr>
        <w:pStyle w:val="ConsPlusNormal"/>
        <w:jc w:val="right"/>
        <w:rPr>
          <w:color w:val="000000" w:themeColor="text1"/>
        </w:rPr>
      </w:pPr>
      <w:r>
        <w:rPr>
          <w:color w:val="000000" w:themeColor="text1"/>
        </w:rPr>
        <w:t>Приложение № 1</w:t>
      </w:r>
    </w:p>
    <w:p w14:paraId="01C8ECE0" w14:textId="77777777" w:rsidR="00D40CF2" w:rsidRDefault="00D40CF2" w:rsidP="00D40CF2">
      <w:pPr>
        <w:pStyle w:val="ConsPlusNormal"/>
        <w:jc w:val="right"/>
        <w:rPr>
          <w:color w:val="000000" w:themeColor="text1"/>
        </w:rPr>
      </w:pPr>
      <w:r>
        <w:rPr>
          <w:color w:val="000000" w:themeColor="text1"/>
        </w:rPr>
        <w:t xml:space="preserve">к публичному </w:t>
      </w:r>
      <w:hyperlink r:id="rId5" w:tooltip="Форма: Публичный договор-оферта по предоставлению услуги по курьерской доставке документов на бумажных носителях, подлежащих выдаче заявителям по результатам рассмотрения заявлений о государственном кадастровом учете и (или) государственной регистрации пр" w:history="1">
        <w:r>
          <w:rPr>
            <w:rStyle w:val="a4"/>
            <w:color w:val="000000" w:themeColor="text1"/>
          </w:rPr>
          <w:t>договору-оферте</w:t>
        </w:r>
      </w:hyperlink>
    </w:p>
    <w:p w14:paraId="143400C7" w14:textId="77777777" w:rsidR="00D40CF2" w:rsidRDefault="00D40CF2" w:rsidP="00D40CF2">
      <w:pPr>
        <w:pStyle w:val="ConsPlusNormal"/>
        <w:jc w:val="right"/>
        <w:rPr>
          <w:color w:val="000000" w:themeColor="text1"/>
        </w:rPr>
      </w:pPr>
      <w:r>
        <w:rPr>
          <w:color w:val="000000" w:themeColor="text1"/>
        </w:rPr>
        <w:t>на оказание услуг по экскурсионному обслуживанию</w:t>
      </w:r>
    </w:p>
    <w:p w14:paraId="2A0E9D00" w14:textId="77777777" w:rsidR="00D40CF2" w:rsidRDefault="00D40CF2" w:rsidP="00D40CF2">
      <w:pPr>
        <w:pStyle w:val="ConsPlusNormal"/>
        <w:jc w:val="right"/>
      </w:pPr>
    </w:p>
    <w:p w14:paraId="0DA9D727" w14:textId="77777777" w:rsidR="00D40CF2" w:rsidRDefault="00D40CF2" w:rsidP="00D40CF2">
      <w:pPr>
        <w:pStyle w:val="ConsPlusNormal"/>
        <w:jc w:val="center"/>
        <w:rPr>
          <w:b/>
          <w:bCs/>
        </w:rPr>
      </w:pPr>
      <w:r>
        <w:rPr>
          <w:b/>
          <w:bCs/>
        </w:rPr>
        <w:t xml:space="preserve">ФОРМА </w:t>
      </w:r>
    </w:p>
    <w:p w14:paraId="47AFB7F4" w14:textId="77777777" w:rsidR="00D40CF2" w:rsidRDefault="00D40CF2" w:rsidP="00D40CF2">
      <w:pPr>
        <w:pStyle w:val="ConsPlusNormal"/>
      </w:pPr>
    </w:p>
    <w:p w14:paraId="3B30DBBD" w14:textId="77777777" w:rsidR="00D40CF2" w:rsidRDefault="00D40CF2" w:rsidP="00D40CF2">
      <w:pPr>
        <w:pStyle w:val="ConsPlusNormal"/>
        <w:spacing w:line="360" w:lineRule="auto"/>
        <w:jc w:val="right"/>
      </w:pPr>
      <w:proofErr w:type="spellStart"/>
      <w:r>
        <w:t>И.о</w:t>
      </w:r>
      <w:proofErr w:type="spellEnd"/>
      <w:r>
        <w:t>. директора ГБС РАН</w:t>
      </w:r>
    </w:p>
    <w:p w14:paraId="5C6AC22B" w14:textId="77777777" w:rsidR="00D40CF2" w:rsidRDefault="00D40CF2" w:rsidP="00D40CF2">
      <w:pPr>
        <w:pStyle w:val="ConsPlusNormal"/>
        <w:spacing w:line="360" w:lineRule="auto"/>
        <w:jc w:val="right"/>
      </w:pPr>
      <w:proofErr w:type="spellStart"/>
      <w:r>
        <w:t>Паштецкому</w:t>
      </w:r>
      <w:proofErr w:type="spellEnd"/>
      <w:r>
        <w:t xml:space="preserve"> А.В.</w:t>
      </w:r>
    </w:p>
    <w:p w14:paraId="06A7C3AA" w14:textId="77777777" w:rsidR="00D40CF2" w:rsidRDefault="00D40CF2" w:rsidP="00D40CF2">
      <w:pPr>
        <w:pStyle w:val="ConsPlusNormal"/>
        <w:spacing w:line="360" w:lineRule="auto"/>
        <w:jc w:val="center"/>
      </w:pPr>
      <w:r>
        <w:t>Заявка</w:t>
      </w:r>
    </w:p>
    <w:p w14:paraId="6D0A14A4" w14:textId="77777777" w:rsidR="00D40CF2" w:rsidRDefault="00D40CF2" w:rsidP="00D40CF2">
      <w:pPr>
        <w:pStyle w:val="ConsPlusNormal"/>
        <w:spacing w:line="360" w:lineRule="auto"/>
        <w:jc w:val="center"/>
      </w:pPr>
      <w:r>
        <w:t xml:space="preserve">на оказание услуг по экскурсионному обслуживанию </w:t>
      </w:r>
    </w:p>
    <w:tbl>
      <w:tblPr>
        <w:tblStyle w:val="a3"/>
        <w:tblW w:w="0" w:type="auto"/>
        <w:tblInd w:w="0" w:type="dxa"/>
        <w:tblLook w:val="04A0" w:firstRow="1" w:lastRow="0" w:firstColumn="1" w:lastColumn="0" w:noHBand="0" w:noVBand="1"/>
      </w:tblPr>
      <w:tblGrid>
        <w:gridCol w:w="4070"/>
        <w:gridCol w:w="5275"/>
      </w:tblGrid>
      <w:tr w:rsidR="00D40CF2" w14:paraId="3A4D9445" w14:textId="77777777" w:rsidTr="00D40CF2">
        <w:tc>
          <w:tcPr>
            <w:tcW w:w="9345" w:type="dxa"/>
            <w:gridSpan w:val="2"/>
            <w:tcBorders>
              <w:top w:val="single" w:sz="4" w:space="0" w:color="auto"/>
              <w:left w:val="single" w:sz="4" w:space="0" w:color="auto"/>
              <w:bottom w:val="single" w:sz="4" w:space="0" w:color="auto"/>
              <w:right w:val="single" w:sz="4" w:space="0" w:color="auto"/>
            </w:tcBorders>
          </w:tcPr>
          <w:p w14:paraId="02D2C21E" w14:textId="77777777" w:rsidR="00D40CF2" w:rsidRDefault="00D40CF2">
            <w:pPr>
              <w:pStyle w:val="ConsPlusNormal"/>
              <w:jc w:val="center"/>
              <w:rPr>
                <w:b/>
                <w:bCs/>
              </w:rPr>
            </w:pPr>
          </w:p>
          <w:p w14:paraId="6A6DAD0C" w14:textId="77777777" w:rsidR="00D40CF2" w:rsidRDefault="00D40CF2">
            <w:pPr>
              <w:pStyle w:val="ConsPlusNormal"/>
              <w:jc w:val="center"/>
              <w:rPr>
                <w:b/>
                <w:bCs/>
              </w:rPr>
            </w:pPr>
            <w:r>
              <w:rPr>
                <w:b/>
                <w:bCs/>
              </w:rPr>
              <w:t xml:space="preserve">Сведения о Заказчике </w:t>
            </w:r>
          </w:p>
          <w:p w14:paraId="0C948F64" w14:textId="77777777" w:rsidR="00D40CF2" w:rsidRDefault="00D40CF2">
            <w:pPr>
              <w:pStyle w:val="ConsPlusNormal"/>
              <w:jc w:val="center"/>
              <w:rPr>
                <w:b/>
                <w:bCs/>
              </w:rPr>
            </w:pPr>
          </w:p>
        </w:tc>
      </w:tr>
      <w:tr w:rsidR="00D40CF2" w14:paraId="0113E54C"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4D3DE399" w14:textId="77777777" w:rsidR="00D40CF2" w:rsidRDefault="00D40CF2">
            <w:pPr>
              <w:pStyle w:val="ConsPlusNormal"/>
              <w:jc w:val="both"/>
            </w:pPr>
            <w:r>
              <w:t>ФИО / Наименование Заказчика.</w:t>
            </w:r>
          </w:p>
        </w:tc>
        <w:tc>
          <w:tcPr>
            <w:tcW w:w="5275" w:type="dxa"/>
            <w:tcBorders>
              <w:top w:val="single" w:sz="4" w:space="0" w:color="auto"/>
              <w:left w:val="single" w:sz="4" w:space="0" w:color="auto"/>
              <w:bottom w:val="single" w:sz="4" w:space="0" w:color="auto"/>
              <w:right w:val="single" w:sz="4" w:space="0" w:color="auto"/>
            </w:tcBorders>
          </w:tcPr>
          <w:p w14:paraId="5A5137D3" w14:textId="77777777" w:rsidR="00D40CF2" w:rsidRDefault="00D40CF2">
            <w:pPr>
              <w:pStyle w:val="ConsPlusNormal"/>
              <w:jc w:val="center"/>
            </w:pPr>
          </w:p>
          <w:p w14:paraId="78D79249" w14:textId="77777777" w:rsidR="00D40CF2" w:rsidRDefault="00D40CF2">
            <w:pPr>
              <w:pStyle w:val="ConsPlusNormal"/>
              <w:jc w:val="center"/>
            </w:pPr>
          </w:p>
        </w:tc>
      </w:tr>
      <w:tr w:rsidR="00D40CF2" w14:paraId="347ACF7D"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735041F0" w14:textId="77777777" w:rsidR="00D40CF2" w:rsidRDefault="00D40CF2">
            <w:pPr>
              <w:pStyle w:val="ConsPlusNormal"/>
              <w:jc w:val="both"/>
            </w:pPr>
            <w:r>
              <w:t>Паспортные данные или ИНН.</w:t>
            </w:r>
          </w:p>
        </w:tc>
        <w:tc>
          <w:tcPr>
            <w:tcW w:w="5275" w:type="dxa"/>
            <w:tcBorders>
              <w:top w:val="single" w:sz="4" w:space="0" w:color="auto"/>
              <w:left w:val="single" w:sz="4" w:space="0" w:color="auto"/>
              <w:bottom w:val="single" w:sz="4" w:space="0" w:color="auto"/>
              <w:right w:val="single" w:sz="4" w:space="0" w:color="auto"/>
            </w:tcBorders>
          </w:tcPr>
          <w:p w14:paraId="68FE9045" w14:textId="77777777" w:rsidR="00D40CF2" w:rsidRDefault="00D40CF2">
            <w:pPr>
              <w:pStyle w:val="ConsPlusNormal"/>
            </w:pPr>
          </w:p>
          <w:p w14:paraId="08F184A8" w14:textId="77777777" w:rsidR="00D40CF2" w:rsidRDefault="00D40CF2">
            <w:pPr>
              <w:pStyle w:val="ConsPlusNormal"/>
            </w:pPr>
          </w:p>
        </w:tc>
      </w:tr>
      <w:tr w:rsidR="00D40CF2" w14:paraId="34C5F48E"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6676B990" w14:textId="77777777" w:rsidR="00D40CF2" w:rsidRDefault="00D40CF2">
            <w:pPr>
              <w:pStyle w:val="ConsPlusNormal"/>
              <w:jc w:val="both"/>
            </w:pPr>
            <w:r>
              <w:t>Контактный телефон.</w:t>
            </w:r>
          </w:p>
        </w:tc>
        <w:tc>
          <w:tcPr>
            <w:tcW w:w="5275" w:type="dxa"/>
            <w:tcBorders>
              <w:top w:val="single" w:sz="4" w:space="0" w:color="auto"/>
              <w:left w:val="single" w:sz="4" w:space="0" w:color="auto"/>
              <w:bottom w:val="single" w:sz="4" w:space="0" w:color="auto"/>
              <w:right w:val="single" w:sz="4" w:space="0" w:color="auto"/>
            </w:tcBorders>
          </w:tcPr>
          <w:p w14:paraId="73B9AA44" w14:textId="77777777" w:rsidR="00D40CF2" w:rsidRDefault="00D40CF2">
            <w:pPr>
              <w:pStyle w:val="ConsPlusNormal"/>
            </w:pPr>
          </w:p>
        </w:tc>
      </w:tr>
      <w:tr w:rsidR="00D40CF2" w14:paraId="4FDD887B"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2943BD2F" w14:textId="77777777" w:rsidR="00D40CF2" w:rsidRDefault="00D40CF2">
            <w:pPr>
              <w:pStyle w:val="ConsPlusNormal"/>
              <w:jc w:val="both"/>
            </w:pPr>
            <w:r>
              <w:t>Адрес для почтовой корреспонденции.</w:t>
            </w:r>
          </w:p>
        </w:tc>
        <w:tc>
          <w:tcPr>
            <w:tcW w:w="5275" w:type="dxa"/>
            <w:tcBorders>
              <w:top w:val="single" w:sz="4" w:space="0" w:color="auto"/>
              <w:left w:val="single" w:sz="4" w:space="0" w:color="auto"/>
              <w:bottom w:val="single" w:sz="4" w:space="0" w:color="auto"/>
              <w:right w:val="single" w:sz="4" w:space="0" w:color="auto"/>
            </w:tcBorders>
          </w:tcPr>
          <w:p w14:paraId="26BD867F" w14:textId="77777777" w:rsidR="00D40CF2" w:rsidRDefault="00D40CF2">
            <w:pPr>
              <w:pStyle w:val="ConsPlusNormal"/>
            </w:pPr>
          </w:p>
        </w:tc>
      </w:tr>
      <w:tr w:rsidR="00D40CF2" w14:paraId="4E905A5D" w14:textId="77777777" w:rsidTr="00D40CF2">
        <w:tc>
          <w:tcPr>
            <w:tcW w:w="9345" w:type="dxa"/>
            <w:gridSpan w:val="2"/>
            <w:tcBorders>
              <w:top w:val="single" w:sz="4" w:space="0" w:color="auto"/>
              <w:left w:val="single" w:sz="4" w:space="0" w:color="auto"/>
              <w:bottom w:val="single" w:sz="4" w:space="0" w:color="auto"/>
              <w:right w:val="single" w:sz="4" w:space="0" w:color="auto"/>
            </w:tcBorders>
          </w:tcPr>
          <w:p w14:paraId="00C9C86E" w14:textId="77777777" w:rsidR="00D40CF2" w:rsidRDefault="00D40CF2">
            <w:pPr>
              <w:pStyle w:val="ConsPlusNormal"/>
              <w:jc w:val="center"/>
              <w:rPr>
                <w:b/>
                <w:bCs/>
              </w:rPr>
            </w:pPr>
          </w:p>
          <w:p w14:paraId="581ACD18" w14:textId="77777777" w:rsidR="00D40CF2" w:rsidRDefault="00D40CF2">
            <w:pPr>
              <w:pStyle w:val="ConsPlusNormal"/>
              <w:jc w:val="center"/>
              <w:rPr>
                <w:b/>
                <w:bCs/>
              </w:rPr>
            </w:pPr>
            <w:r>
              <w:rPr>
                <w:b/>
                <w:bCs/>
              </w:rPr>
              <w:t>Сведения о планируемой экскурсионной программе</w:t>
            </w:r>
          </w:p>
          <w:p w14:paraId="173B0736" w14:textId="77777777" w:rsidR="00D40CF2" w:rsidRDefault="00D40CF2">
            <w:pPr>
              <w:pStyle w:val="ConsPlusNormal"/>
              <w:jc w:val="center"/>
              <w:rPr>
                <w:b/>
                <w:bCs/>
              </w:rPr>
            </w:pPr>
          </w:p>
        </w:tc>
      </w:tr>
      <w:tr w:rsidR="00D40CF2" w14:paraId="740785A0"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12E78106" w14:textId="77777777" w:rsidR="00D40CF2" w:rsidRDefault="00D40CF2">
            <w:pPr>
              <w:pStyle w:val="ConsPlusNormal"/>
              <w:jc w:val="both"/>
            </w:pPr>
            <w:r>
              <w:t>Место проведения экскурсии</w:t>
            </w:r>
          </w:p>
        </w:tc>
        <w:tc>
          <w:tcPr>
            <w:tcW w:w="5275" w:type="dxa"/>
            <w:tcBorders>
              <w:top w:val="single" w:sz="4" w:space="0" w:color="auto"/>
              <w:left w:val="single" w:sz="4" w:space="0" w:color="auto"/>
              <w:bottom w:val="single" w:sz="4" w:space="0" w:color="auto"/>
              <w:right w:val="single" w:sz="4" w:space="0" w:color="auto"/>
            </w:tcBorders>
          </w:tcPr>
          <w:p w14:paraId="564D717C" w14:textId="77777777" w:rsidR="00D40CF2" w:rsidRDefault="00D40CF2">
            <w:pPr>
              <w:pStyle w:val="ConsPlusNormal"/>
            </w:pPr>
          </w:p>
        </w:tc>
      </w:tr>
      <w:tr w:rsidR="00D40CF2" w14:paraId="70D625FD"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5F9E3453" w14:textId="77777777" w:rsidR="00D40CF2" w:rsidRDefault="00D40CF2">
            <w:pPr>
              <w:pStyle w:val="ConsPlusNormal"/>
              <w:jc w:val="both"/>
            </w:pPr>
            <w:r>
              <w:t>Название экскурсии</w:t>
            </w:r>
          </w:p>
        </w:tc>
        <w:tc>
          <w:tcPr>
            <w:tcW w:w="5275" w:type="dxa"/>
            <w:tcBorders>
              <w:top w:val="single" w:sz="4" w:space="0" w:color="auto"/>
              <w:left w:val="single" w:sz="4" w:space="0" w:color="auto"/>
              <w:bottom w:val="single" w:sz="4" w:space="0" w:color="auto"/>
              <w:right w:val="single" w:sz="4" w:space="0" w:color="auto"/>
            </w:tcBorders>
          </w:tcPr>
          <w:p w14:paraId="534A2EE4" w14:textId="77777777" w:rsidR="00D40CF2" w:rsidRDefault="00D40CF2">
            <w:pPr>
              <w:pStyle w:val="ConsPlusNormal"/>
              <w:jc w:val="center"/>
            </w:pPr>
          </w:p>
          <w:p w14:paraId="5FF5B964" w14:textId="77777777" w:rsidR="00D40CF2" w:rsidRDefault="00D40CF2">
            <w:pPr>
              <w:pStyle w:val="ConsPlusNormal"/>
              <w:jc w:val="center"/>
            </w:pPr>
          </w:p>
        </w:tc>
      </w:tr>
      <w:tr w:rsidR="00D40CF2" w14:paraId="183E3408"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627C53FE" w14:textId="77777777" w:rsidR="00D40CF2" w:rsidRDefault="00D40CF2">
            <w:pPr>
              <w:pStyle w:val="ConsPlusNormal"/>
              <w:jc w:val="both"/>
            </w:pPr>
            <w:r>
              <w:t>Дата и время начала экскурсии</w:t>
            </w:r>
          </w:p>
        </w:tc>
        <w:tc>
          <w:tcPr>
            <w:tcW w:w="5275" w:type="dxa"/>
            <w:tcBorders>
              <w:top w:val="single" w:sz="4" w:space="0" w:color="auto"/>
              <w:left w:val="single" w:sz="4" w:space="0" w:color="auto"/>
              <w:bottom w:val="single" w:sz="4" w:space="0" w:color="auto"/>
              <w:right w:val="single" w:sz="4" w:space="0" w:color="auto"/>
            </w:tcBorders>
          </w:tcPr>
          <w:p w14:paraId="56AF257E" w14:textId="77777777" w:rsidR="00D40CF2" w:rsidRDefault="00D40CF2">
            <w:pPr>
              <w:pStyle w:val="ConsPlusNormal"/>
              <w:jc w:val="center"/>
            </w:pPr>
          </w:p>
        </w:tc>
      </w:tr>
      <w:tr w:rsidR="00D40CF2" w14:paraId="4A28C6BD"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255EE7E8" w14:textId="77777777" w:rsidR="00D40CF2" w:rsidRDefault="00D40CF2">
            <w:pPr>
              <w:pStyle w:val="ConsPlusNormal"/>
              <w:jc w:val="both"/>
            </w:pPr>
            <w:r>
              <w:t>Общее количество билетов на экскурсию</w:t>
            </w:r>
          </w:p>
        </w:tc>
        <w:tc>
          <w:tcPr>
            <w:tcW w:w="5275" w:type="dxa"/>
            <w:tcBorders>
              <w:top w:val="single" w:sz="4" w:space="0" w:color="auto"/>
              <w:left w:val="single" w:sz="4" w:space="0" w:color="auto"/>
              <w:bottom w:val="single" w:sz="4" w:space="0" w:color="auto"/>
              <w:right w:val="single" w:sz="4" w:space="0" w:color="auto"/>
            </w:tcBorders>
          </w:tcPr>
          <w:p w14:paraId="44F37052" w14:textId="77777777" w:rsidR="00D40CF2" w:rsidRDefault="00D40CF2">
            <w:pPr>
              <w:pStyle w:val="ConsPlusNormal"/>
              <w:jc w:val="center"/>
            </w:pPr>
          </w:p>
        </w:tc>
      </w:tr>
      <w:tr w:rsidR="00D40CF2" w14:paraId="70BC42DE" w14:textId="77777777" w:rsidTr="00D40CF2">
        <w:tc>
          <w:tcPr>
            <w:tcW w:w="4070" w:type="dxa"/>
            <w:tcBorders>
              <w:top w:val="single" w:sz="4" w:space="0" w:color="auto"/>
              <w:left w:val="single" w:sz="4" w:space="0" w:color="auto"/>
              <w:bottom w:val="single" w:sz="4" w:space="0" w:color="auto"/>
              <w:right w:val="single" w:sz="4" w:space="0" w:color="auto"/>
            </w:tcBorders>
            <w:hideMark/>
          </w:tcPr>
          <w:p w14:paraId="195D2F68" w14:textId="77777777" w:rsidR="00D40CF2" w:rsidRDefault="00D40CF2">
            <w:pPr>
              <w:pStyle w:val="ConsPlusNormal"/>
            </w:pPr>
            <w:r>
              <w:t>Категория билетов (взрослый/детский/льготный)</w:t>
            </w:r>
          </w:p>
        </w:tc>
        <w:tc>
          <w:tcPr>
            <w:tcW w:w="5275" w:type="dxa"/>
            <w:tcBorders>
              <w:top w:val="single" w:sz="4" w:space="0" w:color="auto"/>
              <w:left w:val="single" w:sz="4" w:space="0" w:color="auto"/>
              <w:bottom w:val="single" w:sz="4" w:space="0" w:color="auto"/>
              <w:right w:val="single" w:sz="4" w:space="0" w:color="auto"/>
            </w:tcBorders>
          </w:tcPr>
          <w:p w14:paraId="26F06E17" w14:textId="77777777" w:rsidR="00D40CF2" w:rsidRDefault="00D40CF2">
            <w:pPr>
              <w:pStyle w:val="ConsPlusNormal"/>
              <w:jc w:val="center"/>
            </w:pPr>
          </w:p>
        </w:tc>
      </w:tr>
    </w:tbl>
    <w:p w14:paraId="015E28AD" w14:textId="77777777" w:rsidR="00D40CF2" w:rsidRDefault="00D40CF2" w:rsidP="00D40CF2">
      <w:pPr>
        <w:pStyle w:val="ConsPlusNormal"/>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9420"/>
      </w:tblGrid>
      <w:tr w:rsidR="00D40CF2" w14:paraId="3CDBDBCE" w14:textId="77777777" w:rsidTr="00D40CF2">
        <w:trPr>
          <w:trHeight w:val="787"/>
        </w:trPr>
        <w:tc>
          <w:tcPr>
            <w:tcW w:w="9427" w:type="dxa"/>
          </w:tcPr>
          <w:p w14:paraId="144B293A" w14:textId="77777777" w:rsidR="00D40CF2" w:rsidRDefault="00D40CF2">
            <w:pPr>
              <w:pStyle w:val="ConsPlusNormal"/>
              <w:spacing w:line="256" w:lineRule="auto"/>
              <w:ind w:firstLine="283"/>
              <w:jc w:val="both"/>
              <w:rPr>
                <w:color w:val="000000" w:themeColor="text1"/>
                <w:lang w:eastAsia="en-US"/>
              </w:rPr>
            </w:pPr>
            <w:r>
              <w:rPr>
                <w:color w:val="000000" w:themeColor="text1"/>
                <w:lang w:eastAsia="en-US"/>
              </w:rPr>
              <w:t xml:space="preserve">ЗАКАЗЧИК подтверждает свое согласие на обработку Учреждением своих персональных данных в соответствии с Федеральным </w:t>
            </w:r>
            <w:hyperlink r:id="rId6" w:tooltip="Федеральный закон от 27.07.2006 N 152-ФЗ (ред. от 08.08.2024) &quot;О персональных данных&quot; {КонсультантПлюс}" w:history="1">
              <w:r>
                <w:rPr>
                  <w:rStyle w:val="a4"/>
                  <w:color w:val="000000" w:themeColor="text1"/>
                  <w:lang w:eastAsia="en-US"/>
                </w:rPr>
                <w:t>законом</w:t>
              </w:r>
            </w:hyperlink>
            <w:r>
              <w:rPr>
                <w:color w:val="000000" w:themeColor="text1"/>
                <w:lang w:eastAsia="en-US"/>
              </w:rPr>
              <w:t xml:space="preserve"> от 27.07.2006 N 152-ФЗ "О персональных данных".</w:t>
            </w:r>
          </w:p>
          <w:p w14:paraId="22794847" w14:textId="77777777" w:rsidR="00D40CF2" w:rsidRDefault="00D40CF2">
            <w:pPr>
              <w:pStyle w:val="ConsPlusNormal"/>
              <w:spacing w:line="256" w:lineRule="auto"/>
              <w:ind w:firstLine="283"/>
              <w:jc w:val="both"/>
              <w:rPr>
                <w:color w:val="000000" w:themeColor="text1"/>
                <w:lang w:eastAsia="en-US"/>
              </w:rPr>
            </w:pPr>
          </w:p>
          <w:p w14:paraId="21D67F3C" w14:textId="77777777" w:rsidR="00D40CF2" w:rsidRDefault="00D40CF2">
            <w:pPr>
              <w:pStyle w:val="ConsPlusNormal"/>
              <w:spacing w:line="256" w:lineRule="auto"/>
              <w:ind w:firstLine="283"/>
              <w:jc w:val="both"/>
              <w:rPr>
                <w:color w:val="000000" w:themeColor="text1"/>
                <w:lang w:eastAsia="en-US"/>
              </w:rPr>
            </w:pPr>
            <w:r>
              <w:rPr>
                <w:color w:val="000000" w:themeColor="text1"/>
                <w:lang w:eastAsia="en-US"/>
              </w:rPr>
              <w:t>ЗАКАЗЧИК подтверждает, что ознакомлен и обязуется соблюдать Правила посещения ГБС РАН, положения Приказа ФАНО России от 29.02.2016 N 2н "Об утверждении Положения о Федеральном государственном бюджетном учреждении науки Главном ботаническом саде им. Н.В. Цицина Российской академии наук как особо охраняемой природной территории федерального значения", положения локальных нормативных актов, регламентирующих правила посещения отдельных экспозиций, территорий, зданий Учреждения.</w:t>
            </w:r>
          </w:p>
        </w:tc>
      </w:tr>
    </w:tbl>
    <w:p w14:paraId="598C361A" w14:textId="77777777" w:rsidR="00D40CF2" w:rsidRDefault="00D40CF2" w:rsidP="00D40CF2">
      <w:pPr>
        <w:pStyle w:val="ConsPlusNormal"/>
        <w:jc w:val="both"/>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483"/>
        <w:gridCol w:w="736"/>
        <w:gridCol w:w="1821"/>
        <w:gridCol w:w="259"/>
        <w:gridCol w:w="2862"/>
        <w:gridCol w:w="259"/>
      </w:tblGrid>
      <w:tr w:rsidR="00D40CF2" w14:paraId="4A5FC293" w14:textId="77777777" w:rsidTr="00D40CF2">
        <w:trPr>
          <w:trHeight w:val="291"/>
        </w:trPr>
        <w:tc>
          <w:tcPr>
            <w:tcW w:w="3480" w:type="dxa"/>
            <w:vAlign w:val="bottom"/>
            <w:hideMark/>
          </w:tcPr>
          <w:p w14:paraId="730477E2" w14:textId="77777777" w:rsidR="00D40CF2" w:rsidRDefault="00D40CF2">
            <w:pPr>
              <w:pStyle w:val="ConsPlusNormal"/>
              <w:spacing w:line="256" w:lineRule="auto"/>
              <w:jc w:val="center"/>
              <w:rPr>
                <w:lang w:eastAsia="en-US"/>
              </w:rPr>
            </w:pPr>
            <w:r>
              <w:rPr>
                <w:lang w:eastAsia="en-US"/>
              </w:rPr>
              <w:t>"__" ____________ 20__ г.</w:t>
            </w:r>
          </w:p>
        </w:tc>
        <w:tc>
          <w:tcPr>
            <w:tcW w:w="736" w:type="dxa"/>
          </w:tcPr>
          <w:p w14:paraId="0D77FD49" w14:textId="77777777" w:rsidR="00D40CF2" w:rsidRDefault="00D40CF2">
            <w:pPr>
              <w:pStyle w:val="ConsPlusNormal"/>
              <w:spacing w:line="256" w:lineRule="auto"/>
              <w:rPr>
                <w:lang w:eastAsia="en-US"/>
              </w:rPr>
            </w:pPr>
          </w:p>
        </w:tc>
        <w:tc>
          <w:tcPr>
            <w:tcW w:w="1820" w:type="dxa"/>
            <w:tcBorders>
              <w:top w:val="nil"/>
              <w:left w:val="nil"/>
              <w:bottom w:val="single" w:sz="4" w:space="0" w:color="auto"/>
              <w:right w:val="nil"/>
            </w:tcBorders>
            <w:vAlign w:val="bottom"/>
          </w:tcPr>
          <w:p w14:paraId="4F3C8773" w14:textId="77777777" w:rsidR="00D40CF2" w:rsidRDefault="00D40CF2">
            <w:pPr>
              <w:pStyle w:val="ConsPlusNormal"/>
              <w:spacing w:line="256" w:lineRule="auto"/>
              <w:rPr>
                <w:lang w:eastAsia="en-US"/>
              </w:rPr>
            </w:pPr>
          </w:p>
        </w:tc>
        <w:tc>
          <w:tcPr>
            <w:tcW w:w="259" w:type="dxa"/>
            <w:vAlign w:val="bottom"/>
            <w:hideMark/>
          </w:tcPr>
          <w:p w14:paraId="60252DE1" w14:textId="77777777" w:rsidR="00D40CF2" w:rsidRDefault="00D40CF2">
            <w:pPr>
              <w:pStyle w:val="ConsPlusNormal"/>
              <w:spacing w:line="256" w:lineRule="auto"/>
              <w:jc w:val="center"/>
              <w:rPr>
                <w:lang w:eastAsia="en-US"/>
              </w:rPr>
            </w:pPr>
            <w:r>
              <w:rPr>
                <w:lang w:eastAsia="en-US"/>
              </w:rPr>
              <w:t>/</w:t>
            </w:r>
          </w:p>
        </w:tc>
        <w:tc>
          <w:tcPr>
            <w:tcW w:w="2860" w:type="dxa"/>
            <w:tcBorders>
              <w:top w:val="nil"/>
              <w:left w:val="nil"/>
              <w:bottom w:val="single" w:sz="4" w:space="0" w:color="auto"/>
              <w:right w:val="nil"/>
            </w:tcBorders>
          </w:tcPr>
          <w:p w14:paraId="0D5DE82F" w14:textId="77777777" w:rsidR="00D40CF2" w:rsidRDefault="00D40CF2">
            <w:pPr>
              <w:pStyle w:val="ConsPlusNormal"/>
              <w:spacing w:line="256" w:lineRule="auto"/>
              <w:rPr>
                <w:lang w:eastAsia="en-US"/>
              </w:rPr>
            </w:pPr>
          </w:p>
        </w:tc>
        <w:tc>
          <w:tcPr>
            <w:tcW w:w="259" w:type="dxa"/>
            <w:vAlign w:val="bottom"/>
            <w:hideMark/>
          </w:tcPr>
          <w:p w14:paraId="66A10593" w14:textId="77777777" w:rsidR="00D40CF2" w:rsidRDefault="00D40CF2">
            <w:pPr>
              <w:pStyle w:val="ConsPlusNormal"/>
              <w:spacing w:line="256" w:lineRule="auto"/>
              <w:jc w:val="both"/>
              <w:rPr>
                <w:lang w:eastAsia="en-US"/>
              </w:rPr>
            </w:pPr>
            <w:r>
              <w:rPr>
                <w:lang w:eastAsia="en-US"/>
              </w:rPr>
              <w:t>/</w:t>
            </w:r>
          </w:p>
        </w:tc>
      </w:tr>
      <w:tr w:rsidR="00D40CF2" w14:paraId="7ABCD021" w14:textId="77777777" w:rsidTr="00D40CF2">
        <w:trPr>
          <w:trHeight w:val="291"/>
        </w:trPr>
        <w:tc>
          <w:tcPr>
            <w:tcW w:w="3480" w:type="dxa"/>
          </w:tcPr>
          <w:p w14:paraId="56B86A00" w14:textId="77777777" w:rsidR="00D40CF2" w:rsidRDefault="00D40CF2">
            <w:pPr>
              <w:pStyle w:val="ConsPlusNormal"/>
              <w:spacing w:line="256" w:lineRule="auto"/>
              <w:rPr>
                <w:lang w:eastAsia="en-US"/>
              </w:rPr>
            </w:pPr>
          </w:p>
        </w:tc>
        <w:tc>
          <w:tcPr>
            <w:tcW w:w="736" w:type="dxa"/>
          </w:tcPr>
          <w:p w14:paraId="7BC771B7" w14:textId="77777777" w:rsidR="00D40CF2" w:rsidRDefault="00D40CF2">
            <w:pPr>
              <w:pStyle w:val="ConsPlusNormal"/>
              <w:spacing w:line="256" w:lineRule="auto"/>
              <w:rPr>
                <w:lang w:eastAsia="en-US"/>
              </w:rPr>
            </w:pPr>
          </w:p>
        </w:tc>
        <w:tc>
          <w:tcPr>
            <w:tcW w:w="1820" w:type="dxa"/>
            <w:tcBorders>
              <w:top w:val="single" w:sz="4" w:space="0" w:color="auto"/>
              <w:left w:val="nil"/>
              <w:bottom w:val="nil"/>
              <w:right w:val="nil"/>
            </w:tcBorders>
            <w:hideMark/>
          </w:tcPr>
          <w:p w14:paraId="2D627304" w14:textId="77777777" w:rsidR="00D40CF2" w:rsidRDefault="00D40CF2">
            <w:pPr>
              <w:pStyle w:val="ConsPlusNormal"/>
              <w:spacing w:line="256" w:lineRule="auto"/>
              <w:jc w:val="center"/>
              <w:rPr>
                <w:lang w:eastAsia="en-US"/>
              </w:rPr>
            </w:pPr>
            <w:r>
              <w:rPr>
                <w:lang w:eastAsia="en-US"/>
              </w:rPr>
              <w:t>подпись</w:t>
            </w:r>
          </w:p>
        </w:tc>
        <w:tc>
          <w:tcPr>
            <w:tcW w:w="259" w:type="dxa"/>
          </w:tcPr>
          <w:p w14:paraId="34E32BE8" w14:textId="77777777" w:rsidR="00D40CF2" w:rsidRDefault="00D40CF2">
            <w:pPr>
              <w:pStyle w:val="ConsPlusNormal"/>
              <w:spacing w:line="256" w:lineRule="auto"/>
              <w:rPr>
                <w:lang w:eastAsia="en-US"/>
              </w:rPr>
            </w:pPr>
          </w:p>
        </w:tc>
        <w:tc>
          <w:tcPr>
            <w:tcW w:w="2860" w:type="dxa"/>
            <w:tcBorders>
              <w:top w:val="single" w:sz="4" w:space="0" w:color="auto"/>
              <w:left w:val="nil"/>
              <w:bottom w:val="nil"/>
              <w:right w:val="nil"/>
            </w:tcBorders>
            <w:hideMark/>
          </w:tcPr>
          <w:p w14:paraId="0A1839C1" w14:textId="77777777" w:rsidR="00D40CF2" w:rsidRDefault="00D40CF2">
            <w:pPr>
              <w:pStyle w:val="ConsPlusNormal"/>
              <w:spacing w:line="256" w:lineRule="auto"/>
              <w:jc w:val="center"/>
              <w:rPr>
                <w:lang w:eastAsia="en-US"/>
              </w:rPr>
            </w:pPr>
            <w:r>
              <w:rPr>
                <w:lang w:eastAsia="en-US"/>
              </w:rPr>
              <w:t>фамилия и инициалы</w:t>
            </w:r>
          </w:p>
        </w:tc>
        <w:tc>
          <w:tcPr>
            <w:tcW w:w="259" w:type="dxa"/>
          </w:tcPr>
          <w:p w14:paraId="5E6C45C0" w14:textId="77777777" w:rsidR="00D40CF2" w:rsidRDefault="00D40CF2">
            <w:pPr>
              <w:pStyle w:val="ConsPlusNormal"/>
              <w:spacing w:line="256" w:lineRule="auto"/>
              <w:rPr>
                <w:lang w:eastAsia="en-US"/>
              </w:rPr>
            </w:pPr>
          </w:p>
        </w:tc>
      </w:tr>
    </w:tbl>
    <w:p w14:paraId="5FBF5B3D" w14:textId="77777777" w:rsidR="00133334" w:rsidRDefault="00133334" w:rsidP="00D40CF2"/>
    <w:sectPr w:rsidR="00133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F2"/>
    <w:rsid w:val="00133334"/>
    <w:rsid w:val="00D4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A390"/>
  <w15:chartTrackingRefBased/>
  <w15:docId w15:val="{5A656315-FB4A-45D1-A502-E89E3594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F2"/>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CF2"/>
    <w:pPr>
      <w:widowControl w:val="0"/>
      <w:autoSpaceDE w:val="0"/>
      <w:autoSpaceDN w:val="0"/>
      <w:spacing w:after="0" w:line="240" w:lineRule="auto"/>
    </w:pPr>
    <w:rPr>
      <w:rFonts w:ascii="Times New Roman" w:eastAsiaTheme="minorEastAsia" w:hAnsi="Times New Roman" w:cs="Times New Roman"/>
      <w:sz w:val="24"/>
      <w:lang w:eastAsia="ru-RU"/>
    </w:rPr>
  </w:style>
  <w:style w:type="table" w:styleId="a3">
    <w:name w:val="Table Grid"/>
    <w:basedOn w:val="a1"/>
    <w:uiPriority w:val="39"/>
    <w:rsid w:val="00D40CF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4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82686&amp;date=29.05.2025" TargetMode="External"/><Relationship Id="rId5" Type="http://schemas.openxmlformats.org/officeDocument/2006/relationships/hyperlink" Target="https://login.consultant.ru/link/?req=doc&amp;base=PAP&amp;n=108077&amp;date=29.05.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AB56-CB3C-44C0-B3C7-F3188FB3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GBS072</dc:creator>
  <cp:keywords/>
  <dc:description/>
  <cp:lastModifiedBy>GBS072</cp:lastModifiedBy>
  <cp:revision>1</cp:revision>
  <dcterms:created xsi:type="dcterms:W3CDTF">2025-09-12T06:16:00Z</dcterms:created>
  <dcterms:modified xsi:type="dcterms:W3CDTF">2025-09-12T06:17:00Z</dcterms:modified>
</cp:coreProperties>
</file>